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A9C" w:rsidRPr="00113A9C" w:rsidRDefault="00113A9C" w:rsidP="00113A9C">
      <w:pPr>
        <w:rPr>
          <w:sz w:val="28"/>
          <w:szCs w:val="28"/>
        </w:rPr>
      </w:pPr>
      <w:r>
        <w:rPr>
          <w:sz w:val="28"/>
          <w:szCs w:val="28"/>
        </w:rPr>
        <w:t xml:space="preserve">Synode Extraordinaire sur </w:t>
      </w:r>
      <w:r w:rsidR="00CA1F3B">
        <w:rPr>
          <w:sz w:val="28"/>
          <w:szCs w:val="28"/>
        </w:rPr>
        <w:t>« </w:t>
      </w:r>
      <w:r>
        <w:rPr>
          <w:sz w:val="28"/>
          <w:szCs w:val="28"/>
        </w:rPr>
        <w:t xml:space="preserve">Famille </w:t>
      </w:r>
      <w:r w:rsidR="00CA1F3B">
        <w:rPr>
          <w:sz w:val="28"/>
          <w:szCs w:val="28"/>
        </w:rPr>
        <w:t xml:space="preserve">et évangélisation » </w:t>
      </w:r>
      <w:bookmarkStart w:id="0" w:name="_GoBack"/>
      <w:bookmarkEnd w:id="0"/>
      <w:r>
        <w:rPr>
          <w:sz w:val="28"/>
          <w:szCs w:val="28"/>
        </w:rPr>
        <w:t>en 2014.</w:t>
      </w:r>
    </w:p>
    <w:p w:rsidR="00113A9C" w:rsidRDefault="00113A9C" w:rsidP="00113A9C"/>
    <w:p w:rsidR="00113A9C" w:rsidRDefault="00113A9C" w:rsidP="00113A9C"/>
    <w:p w:rsidR="00113A9C" w:rsidRDefault="00113A9C" w:rsidP="00113A9C">
      <w:r>
        <w:t>Questionnaire</w:t>
      </w:r>
      <w:r>
        <w:t>.</w:t>
      </w:r>
    </w:p>
    <w:p w:rsidR="00113A9C" w:rsidRDefault="00113A9C" w:rsidP="00113A9C"/>
    <w:p w:rsidR="00113A9C" w:rsidRDefault="00113A9C" w:rsidP="00113A9C">
      <w:r>
        <w:t>Les questions ci-dessous permettent aux Églises particulières de participer activement à la préparation du Synode Extraordinaire qui a pour but d’annoncer l’Évangile dans les défis pastoraux d’aujourd’hui concernant la famille.</w:t>
      </w:r>
    </w:p>
    <w:p w:rsidR="00113A9C" w:rsidRDefault="00113A9C" w:rsidP="00113A9C"/>
    <w:p w:rsidR="00113A9C" w:rsidRDefault="00113A9C" w:rsidP="00113A9C">
      <w:r>
        <w:t>1. Sur la diffusion des Saintes Écritures et du Magistère de l’Église concernant la famille</w:t>
      </w:r>
    </w:p>
    <w:p w:rsidR="00113A9C" w:rsidRDefault="00113A9C" w:rsidP="00113A9C"/>
    <w:p w:rsidR="00113A9C" w:rsidRDefault="00113A9C" w:rsidP="00113A9C">
      <w:r>
        <w:t>a) Quelle est la connaissance réelle des enseignements de la Bible, de “</w:t>
      </w:r>
      <w:proofErr w:type="spellStart"/>
      <w:r>
        <w:t>Gaudium</w:t>
      </w:r>
      <w:proofErr w:type="spellEnd"/>
      <w:r>
        <w:t xml:space="preserve"> et </w:t>
      </w:r>
      <w:proofErr w:type="spellStart"/>
      <w:r>
        <w:t>spes</w:t>
      </w:r>
      <w:proofErr w:type="spellEnd"/>
      <w:r>
        <w:t>”, de “</w:t>
      </w:r>
      <w:proofErr w:type="spellStart"/>
      <w:r>
        <w:t>Familiaris</w:t>
      </w:r>
      <w:proofErr w:type="spellEnd"/>
      <w:r>
        <w:t xml:space="preserve"> </w:t>
      </w:r>
      <w:proofErr w:type="spellStart"/>
      <w:r>
        <w:t>Consortio</w:t>
      </w:r>
      <w:proofErr w:type="spellEnd"/>
      <w:r>
        <w:t>” et des autres documents du Magistère postconciliaire sur la valeur de la famille selon l’Église Catholique? Comment nos fidèles sont-ils formés à la vie familiale selon l’enseignement de l’Église?</w:t>
      </w:r>
    </w:p>
    <w:p w:rsidR="00113A9C" w:rsidRDefault="00113A9C" w:rsidP="00113A9C"/>
    <w:p w:rsidR="00113A9C" w:rsidRDefault="00113A9C" w:rsidP="00113A9C">
      <w:r>
        <w:t>b) Là où l’enseignement de l’Église est connu, est-il intégralement accepté ? Est-ce que des difficultés se vérifient dans sa mise en pratique? Lesquelles?</w:t>
      </w:r>
    </w:p>
    <w:p w:rsidR="00113A9C" w:rsidRDefault="00113A9C" w:rsidP="00113A9C"/>
    <w:p w:rsidR="00113A9C" w:rsidRDefault="00113A9C" w:rsidP="00113A9C">
      <w:r>
        <w:t>c) Comment l’enseignement de l’Église est-il dispensé dans le cadre des programmes pastoraux au niveau national, diocésain et paroissial? Quelle est la catéchèse sur la famille?</w:t>
      </w:r>
    </w:p>
    <w:p w:rsidR="00113A9C" w:rsidRDefault="00113A9C" w:rsidP="00113A9C"/>
    <w:p w:rsidR="00113A9C" w:rsidRDefault="00113A9C" w:rsidP="00113A9C">
      <w:r>
        <w:t>d) Dans quelle mesure – et en particulier sur quels aspects – cet enseignement est-il réellement connu, accepté, refusé et/ou critiqué dans les milieux extra ecclésiaux ? Quels sont les facteurs culturels qui empêchent la pleine réception de l’enseignement de l’Église sur la famille?</w:t>
      </w:r>
    </w:p>
    <w:p w:rsidR="00113A9C" w:rsidRDefault="00113A9C" w:rsidP="00113A9C"/>
    <w:p w:rsidR="00113A9C" w:rsidRDefault="00113A9C" w:rsidP="00113A9C">
      <w:r>
        <w:t>2.  Sur le mariage selon la loi naturelle</w:t>
      </w:r>
    </w:p>
    <w:p w:rsidR="00113A9C" w:rsidRDefault="00113A9C" w:rsidP="00113A9C"/>
    <w:p w:rsidR="00113A9C" w:rsidRDefault="00113A9C" w:rsidP="00113A9C">
      <w:r>
        <w:t>a) Quelle place occupe la notion de loi naturelle dans la culture civile, tant au niveau institutionnel, éducatif et académique, qu’au niveau populaire? Quelles conceptions de l’anthropologie sont à la base de ce débat sur le fondement naturel de la famille?</w:t>
      </w:r>
    </w:p>
    <w:p w:rsidR="00113A9C" w:rsidRDefault="00113A9C" w:rsidP="00113A9C"/>
    <w:p w:rsidR="00113A9C" w:rsidRDefault="00113A9C" w:rsidP="00113A9C">
      <w:r>
        <w:t>b) La notion de loi naturelle à propos de l’union entre un homme et une femme est-elle couramment acceptée en tant que telle par les baptisés en général?</w:t>
      </w:r>
    </w:p>
    <w:p w:rsidR="00113A9C" w:rsidRDefault="00113A9C" w:rsidP="00113A9C"/>
    <w:p w:rsidR="00113A9C" w:rsidRDefault="00113A9C" w:rsidP="00113A9C">
      <w:r>
        <w:t>c) Comment, en pratique et en théorie, la loi naturelle sur l’union entre un homme et une femme en vue de la formation d’une famille est-elle contestée? Comment est-elle proposée et approfondie dans les organismes civils et ecclésiaux?</w:t>
      </w:r>
    </w:p>
    <w:p w:rsidR="00113A9C" w:rsidRDefault="00113A9C" w:rsidP="00113A9C"/>
    <w:p w:rsidR="00113A9C" w:rsidRDefault="00113A9C" w:rsidP="00113A9C">
      <w:r>
        <w:t>d) Si des baptisés non pratiquants ou ceux qui se déclarent non-croyants demandent la célébration du mariage, comment affronter les défis pastoraux qui en découlent?</w:t>
      </w:r>
    </w:p>
    <w:p w:rsidR="00113A9C" w:rsidRDefault="00113A9C" w:rsidP="00113A9C"/>
    <w:p w:rsidR="00113A9C" w:rsidRDefault="00113A9C" w:rsidP="00113A9C">
      <w:r>
        <w:t>3.  La pastorale de la famille dans le contexte de l’évangélisation</w:t>
      </w:r>
    </w:p>
    <w:p w:rsidR="00113A9C" w:rsidRDefault="00113A9C" w:rsidP="00113A9C"/>
    <w:p w:rsidR="00113A9C" w:rsidRDefault="00113A9C" w:rsidP="00113A9C">
      <w:r>
        <w:t>a) Durant ces dernières dizaines d’années, quelles sont les expériences nées concernant la préparation au mariage? Comment a-t-on cherché à stimuler le devoir d’évangélisation des époux et de la famille? Comment promouvoir la conscience de la famille comme « Église domestique »?</w:t>
      </w:r>
    </w:p>
    <w:p w:rsidR="00113A9C" w:rsidRDefault="00113A9C" w:rsidP="00113A9C"/>
    <w:p w:rsidR="00113A9C" w:rsidRDefault="00113A9C" w:rsidP="00113A9C">
      <w:r>
        <w:t>b) Êtes-vous parvenus à proposer des styles de prière en famille qui réussissent à résister à la complexité de la vie et de la culture actuelle?</w:t>
      </w:r>
    </w:p>
    <w:p w:rsidR="00113A9C" w:rsidRDefault="00113A9C" w:rsidP="00113A9C"/>
    <w:p w:rsidR="00113A9C" w:rsidRDefault="00113A9C" w:rsidP="00113A9C">
      <w:r>
        <w:t>c) Dans la situation actuelle de crise entre les générations, comment les familles chrétiennes ont-elles su réaliser leur vocation propre de transmission de la foi?</w:t>
      </w:r>
    </w:p>
    <w:p w:rsidR="00113A9C" w:rsidRDefault="00113A9C" w:rsidP="00113A9C"/>
    <w:p w:rsidR="00113A9C" w:rsidRDefault="00113A9C" w:rsidP="00113A9C">
      <w:r>
        <w:t>d) De quelle manière les Églises locales et les mouvements de spiritualité familiale ont-ils su créer des parcours pouvant servir d’exemple?</w:t>
      </w:r>
    </w:p>
    <w:p w:rsidR="00113A9C" w:rsidRDefault="00113A9C" w:rsidP="00113A9C"/>
    <w:p w:rsidR="00113A9C" w:rsidRDefault="00113A9C" w:rsidP="00113A9C">
      <w:r>
        <w:lastRenderedPageBreak/>
        <w:t>e) Quel est l’apport spécifique que les couples et les familles ont réussi à donner quant à la diffusion d’une vision intégrale du couple et de la famille chrétienne qui soit crédible aujourd’hui?</w:t>
      </w:r>
    </w:p>
    <w:p w:rsidR="00113A9C" w:rsidRDefault="00113A9C" w:rsidP="00113A9C"/>
    <w:p w:rsidR="00113A9C" w:rsidRDefault="00113A9C" w:rsidP="00113A9C">
      <w:r>
        <w:t>f) Quelle attention pastorale l’Église a-t-elle montré pour soutenir le cheminement des couples en formation et des couples en crise?</w:t>
      </w:r>
    </w:p>
    <w:p w:rsidR="00113A9C" w:rsidRDefault="00113A9C" w:rsidP="00113A9C"/>
    <w:p w:rsidR="00113A9C" w:rsidRDefault="00113A9C" w:rsidP="00113A9C">
      <w:r>
        <w:t>4. Sur la pastorale pour affronter certaines situations matrimoniales difficiles</w:t>
      </w:r>
    </w:p>
    <w:p w:rsidR="00113A9C" w:rsidRDefault="00113A9C" w:rsidP="00113A9C"/>
    <w:p w:rsidR="00113A9C" w:rsidRDefault="00113A9C" w:rsidP="00113A9C">
      <w:r>
        <w:t xml:space="preserve">a) Le concubinage ad </w:t>
      </w:r>
      <w:proofErr w:type="spellStart"/>
      <w:r>
        <w:t>experimentum</w:t>
      </w:r>
      <w:proofErr w:type="spellEnd"/>
      <w:r>
        <w:t xml:space="preserve"> est-il une réalité pastorale importante dans votre Église particulière? À quel pourcentage pourrait-on l’estimer numériquement?</w:t>
      </w:r>
    </w:p>
    <w:p w:rsidR="00113A9C" w:rsidRDefault="00113A9C" w:rsidP="00113A9C"/>
    <w:p w:rsidR="00113A9C" w:rsidRDefault="00113A9C" w:rsidP="00113A9C">
      <w:r>
        <w:t>b) Existe-t-il des unions libres, sans reconnaissance aucune, ni religieuse ni civile? Y-a-t-il des données statistiques sûres?</w:t>
      </w:r>
    </w:p>
    <w:p w:rsidR="00113A9C" w:rsidRDefault="00113A9C" w:rsidP="00113A9C"/>
    <w:p w:rsidR="00113A9C" w:rsidRDefault="00113A9C" w:rsidP="00113A9C">
      <w:r>
        <w:t>c) Les séparés et les divorcés remariés sont-ils une réalité pastorale importante dans votre Église particulière? À quel pourcentage pourrait-on l’estimer numériquement? Comment affronter cette réalité au moyen de programmes pastoraux adaptés?</w:t>
      </w:r>
    </w:p>
    <w:p w:rsidR="00113A9C" w:rsidRDefault="00113A9C" w:rsidP="00113A9C"/>
    <w:p w:rsidR="00113A9C" w:rsidRDefault="00113A9C" w:rsidP="00113A9C">
      <w:r>
        <w:t>d) Dans tous ces cas, comment les baptisés vivent-ils leur situation irrégulière? Ils en sont conscients? Manifestent-ils simplement de l’indifférence? Se sentent-ils écartés et vivent-ils avec souffrance l’impossibilité de recevoir les sacrements?</w:t>
      </w:r>
    </w:p>
    <w:p w:rsidR="00113A9C" w:rsidRDefault="00113A9C" w:rsidP="00113A9C"/>
    <w:p w:rsidR="00113A9C" w:rsidRDefault="00113A9C" w:rsidP="00113A9C">
      <w:r>
        <w:t>e) Quelles sont les demandes que les personnes divorcées et remariées adressent à l’Église à propos des sacrements de l’Eucharistie et de la réconciliation? Parmi les personnes qui se trouvent dans ces situations, combien demandent ces sacrements?</w:t>
      </w:r>
    </w:p>
    <w:p w:rsidR="00113A9C" w:rsidRDefault="00113A9C" w:rsidP="00113A9C"/>
    <w:p w:rsidR="00113A9C" w:rsidRDefault="00113A9C" w:rsidP="00113A9C">
      <w:r>
        <w:t>f) La simplification de la pratique canonique pour la reconnaissance de la déclaration de nullité du lien matrimonial pourrait-elle offrir une réelle contribution positive à la solution des problèmes des personnes concernées? Si oui, sous quelles formes?</w:t>
      </w:r>
    </w:p>
    <w:p w:rsidR="00113A9C" w:rsidRDefault="00113A9C" w:rsidP="00113A9C"/>
    <w:p w:rsidR="00113A9C" w:rsidRDefault="00113A9C" w:rsidP="00113A9C">
      <w:r>
        <w:t>g) Existe-t-il une pastorale spécifique pour traiter ces cas? Comment cette activité pastorale se déroule-t-elle? Existent-ils des programmes à ce propos au niveau diocésain et national? Comment la miséricorde de Dieu est-elle annoncée aux personnes séparées et aux divorcés remariés ; comment le soutien de l’Église dans leur cheminement de foi est-il mis en acte?</w:t>
      </w:r>
    </w:p>
    <w:p w:rsidR="00113A9C" w:rsidRDefault="00113A9C" w:rsidP="00113A9C"/>
    <w:p w:rsidR="00113A9C" w:rsidRDefault="00113A9C" w:rsidP="00113A9C">
      <w:r>
        <w:t>5. Sur les unions de personnes du même sexe</w:t>
      </w:r>
    </w:p>
    <w:p w:rsidR="00113A9C" w:rsidRDefault="00113A9C" w:rsidP="00113A9C"/>
    <w:p w:rsidR="00113A9C" w:rsidRDefault="00113A9C" w:rsidP="00113A9C">
      <w:r>
        <w:t>a) Existe-t-il dans votre pays une loi civile qui reconnaisse aux unions de personnes du même sexe une quelconque équivalence au mariage?</w:t>
      </w:r>
    </w:p>
    <w:p w:rsidR="00113A9C" w:rsidRDefault="00113A9C" w:rsidP="00113A9C"/>
    <w:p w:rsidR="00113A9C" w:rsidRDefault="00113A9C" w:rsidP="00113A9C">
      <w:r>
        <w:t>b) Quel est le comportement des Églises particulières et locales tant envers l’État promoteur d’unions civiles entre personnes du même sexe, qu’envers les personnes impliquées dans ce type d’union?</w:t>
      </w:r>
    </w:p>
    <w:p w:rsidR="00113A9C" w:rsidRDefault="00113A9C" w:rsidP="00113A9C"/>
    <w:p w:rsidR="00113A9C" w:rsidRDefault="00113A9C" w:rsidP="00113A9C">
      <w:r>
        <w:t>c) Quelle attention pastorale est-il possible d’avoir envers des personnes qui ont choisi de vivre selon ce type d’unions?</w:t>
      </w:r>
    </w:p>
    <w:p w:rsidR="00113A9C" w:rsidRDefault="00113A9C" w:rsidP="00113A9C"/>
    <w:p w:rsidR="00113A9C" w:rsidRDefault="00113A9C" w:rsidP="00113A9C">
      <w:r>
        <w:t>d) En cas d’unions entre personnes du même sexe qui aient adopté des enfants quel comportement pastoral tenir en vue de la transmission de la foi?</w:t>
      </w:r>
    </w:p>
    <w:p w:rsidR="00113A9C" w:rsidRDefault="00113A9C" w:rsidP="00113A9C"/>
    <w:p w:rsidR="00113A9C" w:rsidRDefault="00113A9C" w:rsidP="00113A9C">
      <w:r>
        <w:t>6. Sur l’éducation des enfants au sein de situations de mariages irréguliers</w:t>
      </w:r>
    </w:p>
    <w:p w:rsidR="00113A9C" w:rsidRDefault="00113A9C" w:rsidP="00113A9C"/>
    <w:p w:rsidR="00113A9C" w:rsidRDefault="00113A9C" w:rsidP="00113A9C">
      <w:r>
        <w:t>a) Quelle est la proportion estimée de ces enfants et adolescents dans ces cas par rapport à celle d’enfants nés et élevés au sein de familles constituées selon les règles?</w:t>
      </w:r>
    </w:p>
    <w:p w:rsidR="00113A9C" w:rsidRDefault="00113A9C" w:rsidP="00113A9C"/>
    <w:p w:rsidR="00113A9C" w:rsidRDefault="00113A9C" w:rsidP="00113A9C">
      <w:r>
        <w:t>b) Dans quel état d’esprit les parents s’adressent-ils à l’Église? Que demandent-ils? Uniquement les sacrements ou également la catéchèse?</w:t>
      </w:r>
    </w:p>
    <w:p w:rsidR="00113A9C" w:rsidRDefault="00113A9C" w:rsidP="00113A9C"/>
    <w:p w:rsidR="00113A9C" w:rsidRDefault="00113A9C" w:rsidP="00113A9C">
      <w:r>
        <w:t>c) Comment les Églises particulières répondent-elles au besoin des parents de ces enfants pour leur offrir une éducation chrétienne?</w:t>
      </w:r>
    </w:p>
    <w:p w:rsidR="00113A9C" w:rsidRDefault="00113A9C" w:rsidP="00113A9C"/>
    <w:p w:rsidR="00113A9C" w:rsidRDefault="00113A9C" w:rsidP="00113A9C">
      <w:r>
        <w:t>d) Comment la pratique sacramentelle se déroule-t-elle dans ces cas-là: préparation, administration et accompagnement du sacrement?</w:t>
      </w:r>
    </w:p>
    <w:p w:rsidR="00113A9C" w:rsidRDefault="00113A9C" w:rsidP="00113A9C"/>
    <w:p w:rsidR="00113A9C" w:rsidRDefault="00113A9C" w:rsidP="00113A9C">
      <w:r>
        <w:t>7.  Sur l’ouverture des époux à la vie</w:t>
      </w:r>
    </w:p>
    <w:p w:rsidR="00113A9C" w:rsidRDefault="00113A9C" w:rsidP="00113A9C"/>
    <w:p w:rsidR="00113A9C" w:rsidRDefault="00113A9C" w:rsidP="00113A9C">
      <w:r>
        <w:t>a) Quelle connaissance concrète les chrétiens ont-ils de la doctrine d’</w:t>
      </w:r>
      <w:proofErr w:type="spellStart"/>
      <w:r>
        <w:t>Humanae</w:t>
      </w:r>
      <w:proofErr w:type="spellEnd"/>
      <w:r>
        <w:t xml:space="preserve"> vitae sur la paternité responsable? Quelle conscience a-t-on de l’évaluation morale des différentes méthodes de régulation des naissances? Du point de vue pastoral quels approfondissements pourraient être suggérés à ce propos?</w:t>
      </w:r>
    </w:p>
    <w:p w:rsidR="00113A9C" w:rsidRDefault="00113A9C" w:rsidP="00113A9C"/>
    <w:p w:rsidR="00113A9C" w:rsidRDefault="00113A9C" w:rsidP="00113A9C">
      <w:r>
        <w:t>b) Cette doctrine morale est-elle acceptée? Quels sont les aspects les plus problématiques qui en rendent difficile l’acceptation par la plupart des couples?</w:t>
      </w:r>
    </w:p>
    <w:p w:rsidR="00113A9C" w:rsidRDefault="00113A9C" w:rsidP="00113A9C"/>
    <w:p w:rsidR="00113A9C" w:rsidRDefault="00113A9C" w:rsidP="00113A9C">
      <w:r>
        <w:t>c) Quelles méthodes naturelles sont promues par les Églises particulières pour aider les conjoints à mettre en pratique la doctrine d’</w:t>
      </w:r>
      <w:proofErr w:type="spellStart"/>
      <w:r>
        <w:t>Humanae</w:t>
      </w:r>
      <w:proofErr w:type="spellEnd"/>
      <w:r>
        <w:t xml:space="preserve"> vitae?</w:t>
      </w:r>
    </w:p>
    <w:p w:rsidR="00113A9C" w:rsidRDefault="00113A9C" w:rsidP="00113A9C"/>
    <w:p w:rsidR="00113A9C" w:rsidRDefault="00113A9C" w:rsidP="00113A9C">
      <w:r>
        <w:t>d) Quelle est l’expérience sur ce thème dans la pratique du sacrement de la réconciliation et dans la participation à l’Eucharistie?</w:t>
      </w:r>
    </w:p>
    <w:p w:rsidR="00113A9C" w:rsidRDefault="00113A9C" w:rsidP="00113A9C"/>
    <w:p w:rsidR="00113A9C" w:rsidRDefault="00113A9C" w:rsidP="00113A9C">
      <w:r>
        <w:t>e) Quels contrastes apparaissent-ils à ce propos entre la doctrine de l’Église et l’éducation civile?</w:t>
      </w:r>
    </w:p>
    <w:p w:rsidR="00113A9C" w:rsidRDefault="00113A9C" w:rsidP="00113A9C"/>
    <w:p w:rsidR="00113A9C" w:rsidRDefault="00113A9C" w:rsidP="00113A9C">
      <w:r>
        <w:t>f) Comment promouvoir une mentalité plus ouverte envers la natalité? Comment favoriser la croissance des naissances?</w:t>
      </w:r>
    </w:p>
    <w:p w:rsidR="00113A9C" w:rsidRDefault="00113A9C" w:rsidP="00113A9C"/>
    <w:p w:rsidR="00113A9C" w:rsidRDefault="00113A9C" w:rsidP="00113A9C">
      <w:r>
        <w:t>8. Sur le rapport entre la famille et la personne</w:t>
      </w:r>
    </w:p>
    <w:p w:rsidR="00113A9C" w:rsidRDefault="00113A9C" w:rsidP="00113A9C"/>
    <w:p w:rsidR="00113A9C" w:rsidRDefault="00113A9C" w:rsidP="00113A9C">
      <w:r>
        <w:t>a) Jésus-Christ révèle le mystère et la vocation de l’homme: la famille est-elle un lieu privilégié pour que ceci arrive?</w:t>
      </w:r>
    </w:p>
    <w:p w:rsidR="00113A9C" w:rsidRDefault="00113A9C" w:rsidP="00113A9C"/>
    <w:p w:rsidR="00113A9C" w:rsidRDefault="00113A9C" w:rsidP="00113A9C">
      <w:r>
        <w:t>b) Quelles situations critiques de la famille dans le monde d’aujourd’hui peuvent-elles devenir un obstacle à la rencontre de la personne avec le Christ?</w:t>
      </w:r>
    </w:p>
    <w:p w:rsidR="00113A9C" w:rsidRDefault="00113A9C" w:rsidP="00113A9C"/>
    <w:p w:rsidR="00113A9C" w:rsidRDefault="00113A9C" w:rsidP="00113A9C">
      <w:r>
        <w:t>c) Dans quelle mesure les crises de foi que les personnes peuvent traverser ont-elles une incidence sur la vie familiale?</w:t>
      </w:r>
    </w:p>
    <w:p w:rsidR="00113A9C" w:rsidRDefault="00113A9C" w:rsidP="00113A9C"/>
    <w:p w:rsidR="00113A9C" w:rsidRDefault="00113A9C" w:rsidP="00113A9C">
      <w:r>
        <w:t>9. Autres défis et propositions</w:t>
      </w:r>
    </w:p>
    <w:p w:rsidR="00113A9C" w:rsidRDefault="00113A9C" w:rsidP="00113A9C"/>
    <w:p w:rsidR="000E20B9" w:rsidRDefault="00113A9C" w:rsidP="00113A9C">
      <w:r>
        <w:t>À propos des thèmes traités dans ce questionnaire, y-a-t-il d’autres défis et propositions que vous considérez comme urgents ou utiles?</w:t>
      </w:r>
    </w:p>
    <w:sectPr w:rsidR="000E20B9" w:rsidSect="00A37671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9C"/>
    <w:rsid w:val="000E20B9"/>
    <w:rsid w:val="00113A9C"/>
    <w:rsid w:val="00A37671"/>
    <w:rsid w:val="00CA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fr-B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fr-B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1234</Words>
  <Characters>6793</Characters>
  <Application>Microsoft Office Word</Application>
  <DocSecurity>0</DocSecurity>
  <Lines>56</Lines>
  <Paragraphs>16</Paragraphs>
  <ScaleCrop>false</ScaleCrop>
  <Company/>
  <LinksUpToDate>false</LinksUpToDate>
  <CharactersWithSpaces>8011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Druart</dc:creator>
  <cp:keywords/>
  <dc:description/>
  <cp:lastModifiedBy>Druart</cp:lastModifiedBy>
  <cp:revision>2</cp:revision>
  <dcterms:created xsi:type="dcterms:W3CDTF">2013-11-07T10:25:00Z</dcterms:created>
  <dcterms:modified xsi:type="dcterms:W3CDTF">2013-11-07T10:28:00Z</dcterms:modified>
</cp:coreProperties>
</file>